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CC" w:rsidRDefault="006045EF" w:rsidP="006045EF">
      <w:pPr>
        <w:tabs>
          <w:tab w:val="left" w:pos="7005"/>
        </w:tabs>
      </w:pPr>
      <w:r>
        <w:tab/>
      </w:r>
    </w:p>
    <w:p w:rsidR="006045EF" w:rsidRDefault="006045EF" w:rsidP="006045EF">
      <w:pPr>
        <w:tabs>
          <w:tab w:val="left" w:pos="7005"/>
        </w:tabs>
      </w:pPr>
    </w:p>
    <w:p w:rsidR="006045EF" w:rsidRDefault="006045EF" w:rsidP="006045EF">
      <w:pPr>
        <w:tabs>
          <w:tab w:val="left" w:pos="7005"/>
        </w:tabs>
      </w:pPr>
    </w:p>
    <w:p w:rsidR="006045EF" w:rsidRPr="00161ECC" w:rsidRDefault="006045EF" w:rsidP="006045EF">
      <w:pPr>
        <w:tabs>
          <w:tab w:val="left" w:pos="7005"/>
        </w:tabs>
      </w:pPr>
    </w:p>
    <w:tbl>
      <w:tblPr>
        <w:tblStyle w:val="TableGrid"/>
        <w:tblW w:w="13495" w:type="dxa"/>
        <w:tblInd w:w="-545" w:type="dxa"/>
        <w:tblLook w:val="04A0" w:firstRow="1" w:lastRow="0" w:firstColumn="1" w:lastColumn="0" w:noHBand="0" w:noVBand="1"/>
      </w:tblPr>
      <w:tblGrid>
        <w:gridCol w:w="5862"/>
        <w:gridCol w:w="1698"/>
        <w:gridCol w:w="2233"/>
        <w:gridCol w:w="1871"/>
        <w:gridCol w:w="1831"/>
      </w:tblGrid>
      <w:tr w:rsidR="00666BC0" w:rsidRPr="001367B1" w:rsidTr="00C51F15">
        <w:trPr>
          <w:trHeight w:val="720"/>
        </w:trPr>
        <w:tc>
          <w:tcPr>
            <w:tcW w:w="5862" w:type="dxa"/>
            <w:vAlign w:val="center"/>
          </w:tcPr>
          <w:p w:rsidR="00666BC0" w:rsidRPr="00E3155E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E3155E">
              <w:rPr>
                <w:rFonts w:eastAsia="Calibri"/>
                <w:b/>
                <w:color w:val="auto"/>
                <w:sz w:val="28"/>
                <w:szCs w:val="28"/>
              </w:rPr>
              <w:t>Textbook Title</w:t>
            </w:r>
          </w:p>
        </w:tc>
        <w:tc>
          <w:tcPr>
            <w:tcW w:w="1698" w:type="dxa"/>
            <w:vAlign w:val="center"/>
          </w:tcPr>
          <w:p w:rsidR="00666BC0" w:rsidRPr="003D21F0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21F0">
              <w:rPr>
                <w:rFonts w:eastAsia="Calibri"/>
                <w:b/>
                <w:color w:val="auto"/>
                <w:sz w:val="28"/>
                <w:szCs w:val="28"/>
              </w:rPr>
              <w:t>Publisher</w:t>
            </w:r>
          </w:p>
        </w:tc>
        <w:tc>
          <w:tcPr>
            <w:tcW w:w="2233" w:type="dxa"/>
            <w:vAlign w:val="center"/>
          </w:tcPr>
          <w:p w:rsidR="00666BC0" w:rsidRPr="003D21F0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3D21F0">
              <w:rPr>
                <w:rFonts w:eastAsia="Calibri"/>
                <w:b/>
                <w:color w:val="auto"/>
                <w:sz w:val="28"/>
                <w:szCs w:val="28"/>
              </w:rPr>
              <w:t>ISBN</w:t>
            </w:r>
          </w:p>
        </w:tc>
        <w:tc>
          <w:tcPr>
            <w:tcW w:w="1871" w:type="dxa"/>
            <w:vAlign w:val="center"/>
          </w:tcPr>
          <w:p w:rsidR="00666BC0" w:rsidRPr="003D21F0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</w:rPr>
              <w:t>Publisher Retail Price *</w:t>
            </w:r>
          </w:p>
        </w:tc>
        <w:tc>
          <w:tcPr>
            <w:tcW w:w="1831" w:type="dxa"/>
          </w:tcPr>
          <w:p w:rsidR="00666BC0" w:rsidRDefault="00666BC0" w:rsidP="001C7574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</w:rPr>
              <w:t>CVCC Book Price</w:t>
            </w:r>
            <w:r w:rsidR="00ED4533">
              <w:rPr>
                <w:rFonts w:eastAsia="Calibri"/>
                <w:b/>
                <w:color w:val="auto"/>
                <w:sz w:val="28"/>
                <w:szCs w:val="28"/>
              </w:rPr>
              <w:t xml:space="preserve"> **</w:t>
            </w:r>
          </w:p>
        </w:tc>
      </w:tr>
      <w:tr w:rsidR="00666BC0" w:rsidRPr="001367B1" w:rsidTr="00C51F15">
        <w:trPr>
          <w:trHeight w:val="576"/>
        </w:trPr>
        <w:tc>
          <w:tcPr>
            <w:tcW w:w="5862" w:type="dxa"/>
            <w:vAlign w:val="center"/>
          </w:tcPr>
          <w:p w:rsidR="00666BC0" w:rsidRPr="002247E0" w:rsidRDefault="009C22B7" w:rsidP="007609DB">
            <w:pPr>
              <w:shd w:val="clear" w:color="auto" w:fill="FFFFFF"/>
            </w:pPr>
            <w:hyperlink r:id="rId7" w:tgtFrame="_blank" w:history="1">
              <w:r w:rsidR="002247E0" w:rsidRPr="002247E0">
                <w:rPr>
                  <w:b/>
                  <w:i/>
                  <w:color w:val="auto"/>
                </w:rPr>
                <w:t>Milady Standard Foundations with Standard Esthetics: Fundamentals</w:t>
              </w:r>
            </w:hyperlink>
            <w:r w:rsidR="00947AB8">
              <w:rPr>
                <w:b/>
                <w:i/>
                <w:color w:val="auto"/>
              </w:rPr>
              <w:t xml:space="preserve"> Bundle</w:t>
            </w:r>
            <w:r w:rsidR="002247E0" w:rsidRPr="002247E0">
              <w:rPr>
                <w:rFonts w:ascii="Arial" w:hAnsi="Arial" w:cs="Arial"/>
                <w:color w:val="auto"/>
                <w:shd w:val="clear" w:color="auto" w:fill="FFFFFF"/>
              </w:rPr>
              <w:t> </w:t>
            </w:r>
            <w:r w:rsidR="002247E0" w:rsidRPr="002247E0">
              <w:rPr>
                <w:color w:val="auto"/>
              </w:rPr>
              <w:t>Milady 1st Edition [Milady, 2020]</w:t>
            </w:r>
          </w:p>
        </w:tc>
        <w:tc>
          <w:tcPr>
            <w:tcW w:w="1698" w:type="dxa"/>
            <w:vAlign w:val="center"/>
          </w:tcPr>
          <w:p w:rsidR="00666BC0" w:rsidRPr="00A822E4" w:rsidRDefault="00666BC0" w:rsidP="00161ECC">
            <w:pPr>
              <w:shd w:val="clear" w:color="auto" w:fill="FFFFFF"/>
              <w:jc w:val="center"/>
              <w:rPr>
                <w:color w:val="auto"/>
              </w:rPr>
            </w:pPr>
            <w:r w:rsidRPr="00A822E4">
              <w:rPr>
                <w:color w:val="auto"/>
              </w:rPr>
              <w:t>Milady</w:t>
            </w:r>
          </w:p>
        </w:tc>
        <w:tc>
          <w:tcPr>
            <w:tcW w:w="2233" w:type="dxa"/>
            <w:vAlign w:val="center"/>
          </w:tcPr>
          <w:p w:rsidR="00666BC0" w:rsidRPr="002247E0" w:rsidRDefault="004D5967" w:rsidP="000B5F24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3F3F3F"/>
                <w:sz w:val="21"/>
                <w:szCs w:val="21"/>
                <w:shd w:val="clear" w:color="auto" w:fill="FFFFFF"/>
              </w:rPr>
              <w:t>9780357475546</w:t>
            </w:r>
          </w:p>
        </w:tc>
        <w:tc>
          <w:tcPr>
            <w:tcW w:w="1871" w:type="dxa"/>
            <w:vAlign w:val="center"/>
          </w:tcPr>
          <w:p w:rsidR="00666BC0" w:rsidRPr="00A822E4" w:rsidRDefault="00D87683" w:rsidP="000B5F24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3865"/>
                <w:sz w:val="30"/>
                <w:szCs w:val="30"/>
                <w:shd w:val="clear" w:color="auto" w:fill="FFFFFF"/>
              </w:rPr>
              <w:t>$366.95</w:t>
            </w:r>
          </w:p>
        </w:tc>
        <w:tc>
          <w:tcPr>
            <w:tcW w:w="1831" w:type="dxa"/>
            <w:vAlign w:val="center"/>
          </w:tcPr>
          <w:p w:rsidR="00666BC0" w:rsidRPr="00A822E4" w:rsidRDefault="00666BC0" w:rsidP="000B5F24">
            <w:pPr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4445E8">
              <w:rPr>
                <w:color w:val="auto"/>
              </w:rPr>
              <w:t>367.25</w:t>
            </w:r>
          </w:p>
        </w:tc>
      </w:tr>
      <w:tr w:rsidR="00D87683" w:rsidRPr="001367B1" w:rsidTr="00C51F15">
        <w:trPr>
          <w:trHeight w:val="576"/>
        </w:trPr>
        <w:tc>
          <w:tcPr>
            <w:tcW w:w="5862" w:type="dxa"/>
            <w:vAlign w:val="center"/>
          </w:tcPr>
          <w:p w:rsidR="00D87683" w:rsidRPr="004445E8" w:rsidRDefault="00D87683" w:rsidP="00D87683">
            <w:pPr>
              <w:shd w:val="clear" w:color="auto" w:fill="FFFFFF"/>
              <w:rPr>
                <w:b/>
                <w:i/>
                <w:color w:val="auto"/>
              </w:rPr>
            </w:pPr>
            <w:r w:rsidRPr="004445E8">
              <w:rPr>
                <w:b/>
                <w:i/>
                <w:color w:val="auto"/>
              </w:rPr>
              <w:t xml:space="preserve">Milady </w:t>
            </w:r>
            <w:r>
              <w:rPr>
                <w:b/>
                <w:i/>
                <w:color w:val="auto"/>
              </w:rPr>
              <w:t>Exam Prep for Milady Standard Esthetics Fundamental</w:t>
            </w:r>
          </w:p>
        </w:tc>
        <w:tc>
          <w:tcPr>
            <w:tcW w:w="1698" w:type="dxa"/>
            <w:vAlign w:val="center"/>
          </w:tcPr>
          <w:p w:rsidR="00D87683" w:rsidRPr="00A822E4" w:rsidRDefault="00D87683" w:rsidP="00D87683">
            <w:pPr>
              <w:shd w:val="clear" w:color="auto" w:fill="FFFFFF"/>
              <w:jc w:val="center"/>
              <w:rPr>
                <w:color w:val="auto"/>
              </w:rPr>
            </w:pPr>
            <w:r w:rsidRPr="00A822E4">
              <w:rPr>
                <w:color w:val="auto"/>
              </w:rPr>
              <w:t>Milady</w:t>
            </w:r>
          </w:p>
        </w:tc>
        <w:tc>
          <w:tcPr>
            <w:tcW w:w="2233" w:type="dxa"/>
            <w:vAlign w:val="center"/>
          </w:tcPr>
          <w:p w:rsidR="00D87683" w:rsidRPr="004445E8" w:rsidRDefault="00D87683" w:rsidP="00D87683">
            <w:pPr>
              <w:shd w:val="clear" w:color="auto" w:fill="FFFFFF"/>
              <w:jc w:val="center"/>
              <w:rPr>
                <w:color w:val="auto"/>
              </w:rPr>
            </w:pPr>
            <w:r w:rsidRPr="004445E8">
              <w:rPr>
                <w:color w:val="auto"/>
              </w:rPr>
              <w:t>9780357871478</w:t>
            </w:r>
          </w:p>
        </w:tc>
        <w:tc>
          <w:tcPr>
            <w:tcW w:w="1871" w:type="dxa"/>
            <w:vAlign w:val="center"/>
          </w:tcPr>
          <w:p w:rsidR="00D87683" w:rsidRDefault="00D87683" w:rsidP="00D8768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3865"/>
                <w:sz w:val="30"/>
                <w:szCs w:val="3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3865"/>
                <w:sz w:val="30"/>
                <w:szCs w:val="30"/>
                <w:shd w:val="clear" w:color="auto" w:fill="FFFFFF"/>
              </w:rPr>
              <w:t>$64.95</w:t>
            </w:r>
          </w:p>
        </w:tc>
        <w:tc>
          <w:tcPr>
            <w:tcW w:w="1831" w:type="dxa"/>
            <w:vAlign w:val="center"/>
          </w:tcPr>
          <w:p w:rsidR="00D87683" w:rsidRDefault="00D87683" w:rsidP="00D87683">
            <w:pPr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included in bundle </w:t>
            </w:r>
          </w:p>
        </w:tc>
      </w:tr>
      <w:tr w:rsidR="00D87683" w:rsidRPr="006045EF" w:rsidTr="00C51F15">
        <w:trPr>
          <w:trHeight w:val="720"/>
        </w:trPr>
        <w:tc>
          <w:tcPr>
            <w:tcW w:w="5862" w:type="dxa"/>
            <w:vAlign w:val="center"/>
          </w:tcPr>
          <w:p w:rsidR="00D87683" w:rsidRPr="006045EF" w:rsidRDefault="00D87683" w:rsidP="00D87683">
            <w:pPr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6045EF">
              <w:rPr>
                <w:rFonts w:eastAsia="Calibri"/>
                <w:b/>
                <w:color w:val="auto"/>
                <w:sz w:val="28"/>
                <w:szCs w:val="28"/>
              </w:rPr>
              <w:t>Total Textbook Fee</w:t>
            </w:r>
          </w:p>
        </w:tc>
        <w:tc>
          <w:tcPr>
            <w:tcW w:w="1698" w:type="dxa"/>
            <w:vAlign w:val="center"/>
          </w:tcPr>
          <w:p w:rsidR="00D87683" w:rsidRPr="006045EF" w:rsidRDefault="00D87683" w:rsidP="00D87683">
            <w:pPr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D87683" w:rsidRPr="006045EF" w:rsidRDefault="00D87683" w:rsidP="00D87683">
            <w:pPr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D87683" w:rsidRPr="006045EF" w:rsidRDefault="00D87683" w:rsidP="00D8768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D87683" w:rsidRPr="006045EF" w:rsidRDefault="00D87683" w:rsidP="00D87683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6045EF">
              <w:rPr>
                <w:rFonts w:eastAsia="Calibri"/>
                <w:b/>
                <w:color w:val="auto"/>
                <w:sz w:val="28"/>
                <w:szCs w:val="28"/>
              </w:rPr>
              <w:t>$</w:t>
            </w:r>
            <w:r>
              <w:rPr>
                <w:rFonts w:eastAsia="Calibri"/>
                <w:b/>
                <w:color w:val="auto"/>
                <w:sz w:val="28"/>
                <w:szCs w:val="28"/>
              </w:rPr>
              <w:t>367.25</w:t>
            </w:r>
          </w:p>
        </w:tc>
      </w:tr>
    </w:tbl>
    <w:p w:rsidR="00C645A6" w:rsidRDefault="00C645A6" w:rsidP="00C645A6">
      <w:pPr>
        <w:rPr>
          <w:rFonts w:ascii="Iskoola Pota" w:hAnsi="Iskoola Pota" w:cs="Iskoola Pota"/>
          <w:iCs/>
          <w:color w:val="auto"/>
        </w:rPr>
      </w:pPr>
    </w:p>
    <w:p w:rsidR="004445E8" w:rsidRDefault="004445E8" w:rsidP="004445E8">
      <w:pPr>
        <w:rPr>
          <w:rFonts w:ascii="Iskoola Pota" w:hAnsi="Iskoola Pota" w:cs="Iskoola Pota"/>
          <w:iCs/>
          <w:color w:val="auto"/>
        </w:rPr>
      </w:pPr>
    </w:p>
    <w:p w:rsidR="004445E8" w:rsidRDefault="004445E8" w:rsidP="004445E8">
      <w:pPr>
        <w:rPr>
          <w:rFonts w:ascii="Iskoola Pota" w:hAnsi="Iskoola Pota" w:cs="Iskoola Pota"/>
          <w:iCs/>
          <w:color w:val="auto"/>
          <w:sz w:val="28"/>
        </w:rPr>
      </w:pPr>
      <w:r w:rsidRPr="00666BC0">
        <w:rPr>
          <w:rFonts w:ascii="Iskoola Pota" w:hAnsi="Iskoola Pota" w:cs="Iskoola Pota"/>
          <w:iCs/>
          <w:color w:val="auto"/>
          <w:sz w:val="28"/>
        </w:rPr>
        <w:t>Publisher website:</w:t>
      </w:r>
      <w:r>
        <w:rPr>
          <w:rFonts w:ascii="Iskoola Pota" w:hAnsi="Iskoola Pota" w:cs="Iskoola Pota"/>
          <w:iCs/>
          <w:color w:val="auto"/>
          <w:sz w:val="28"/>
        </w:rPr>
        <w:t xml:space="preserve">  </w:t>
      </w:r>
      <w:r w:rsidRPr="007609DB">
        <w:t xml:space="preserve"> </w:t>
      </w:r>
      <w:hyperlink r:id="rId8" w:history="1">
        <w:r w:rsidRPr="000D3F1B">
          <w:rPr>
            <w:rStyle w:val="Hyperlink"/>
            <w:rFonts w:ascii="Iskoola Pota" w:hAnsi="Iskoola Pota" w:cs="Iskoola Pota"/>
            <w:iCs/>
            <w:sz w:val="28"/>
          </w:rPr>
          <w:t>https://www.cengage.com/</w:t>
        </w:r>
      </w:hyperlink>
    </w:p>
    <w:p w:rsidR="004445E8" w:rsidRPr="007609DB" w:rsidRDefault="004445E8" w:rsidP="004445E8">
      <w:pPr>
        <w:rPr>
          <w:rFonts w:ascii="Iskoola Pota" w:hAnsi="Iskoola Pota" w:cs="Iskoola Pota"/>
          <w:iCs/>
          <w:color w:val="auto"/>
          <w:sz w:val="28"/>
          <w:szCs w:val="28"/>
        </w:rPr>
      </w:pPr>
    </w:p>
    <w:p w:rsidR="004445E8" w:rsidRPr="00666BC0" w:rsidRDefault="004445E8" w:rsidP="004445E8">
      <w:pPr>
        <w:rPr>
          <w:rFonts w:ascii="Iskoola Pota" w:hAnsi="Iskoola Pota" w:cs="Iskoola Pota"/>
          <w:iCs/>
          <w:color w:val="auto"/>
          <w:sz w:val="28"/>
        </w:rPr>
      </w:pPr>
      <w:r>
        <w:rPr>
          <w:rFonts w:ascii="Iskoola Pota" w:hAnsi="Iskoola Pota" w:cs="Iskoola Pota"/>
          <w:iCs/>
          <w:color w:val="auto"/>
          <w:sz w:val="28"/>
        </w:rPr>
        <w:t>*</w:t>
      </w:r>
      <w:r w:rsidRPr="00666BC0">
        <w:rPr>
          <w:rFonts w:ascii="Iskoola Pota" w:hAnsi="Iskoola Pota" w:cs="Iskoola Pota"/>
          <w:iCs/>
          <w:color w:val="auto"/>
          <w:sz w:val="28"/>
        </w:rPr>
        <w:t xml:space="preserve"> Price does not include shipping. Student would have to pay shippin</w:t>
      </w:r>
      <w:r w:rsidR="009C22B7">
        <w:rPr>
          <w:rFonts w:ascii="Iskoola Pota" w:hAnsi="Iskoola Pota" w:cs="Iskoola Pota"/>
          <w:iCs/>
          <w:color w:val="auto"/>
          <w:sz w:val="28"/>
        </w:rPr>
        <w:t>g for hardcopy. eBooks are available.</w:t>
      </w:r>
    </w:p>
    <w:p w:rsidR="004445E8" w:rsidRPr="007609DB" w:rsidRDefault="004445E8" w:rsidP="004445E8">
      <w:pPr>
        <w:rPr>
          <w:rFonts w:ascii="Iskoola Pota" w:hAnsi="Iskoola Pota" w:cs="Iskoola Pota"/>
          <w:iCs/>
          <w:color w:val="auto"/>
          <w:sz w:val="28"/>
          <w:szCs w:val="28"/>
        </w:rPr>
      </w:pPr>
    </w:p>
    <w:p w:rsidR="004445E8" w:rsidRDefault="004445E8" w:rsidP="004445E8">
      <w:pPr>
        <w:rPr>
          <w:rFonts w:ascii="Iskoola Pota" w:hAnsi="Iskoola Pota" w:cs="Iskoola Pota"/>
          <w:iCs/>
          <w:color w:val="auto"/>
          <w:sz w:val="28"/>
        </w:rPr>
      </w:pPr>
      <w:r>
        <w:rPr>
          <w:rFonts w:ascii="Iskoola Pota" w:hAnsi="Iskoola Pota" w:cs="Iskoola Pota"/>
          <w:iCs/>
          <w:color w:val="auto"/>
          <w:sz w:val="28"/>
        </w:rPr>
        <w:t>**</w:t>
      </w:r>
      <w:r w:rsidRPr="00666BC0">
        <w:rPr>
          <w:rFonts w:ascii="Iskoola Pota" w:hAnsi="Iskoola Pota" w:cs="Iskoola Pota"/>
          <w:iCs/>
          <w:color w:val="auto"/>
          <w:sz w:val="28"/>
        </w:rPr>
        <w:t xml:space="preserve"> Price includes shipping. </w:t>
      </w:r>
    </w:p>
    <w:p w:rsidR="00E6547F" w:rsidRPr="00E6547F" w:rsidRDefault="00E6547F" w:rsidP="00C645A6">
      <w:pPr>
        <w:rPr>
          <w:rFonts w:ascii="Iskoola Pota" w:hAnsi="Iskoola Pota" w:cs="Iskoola Pota"/>
          <w:iCs/>
          <w:color w:val="auto"/>
        </w:rPr>
      </w:pPr>
    </w:p>
    <w:sectPr w:rsidR="00E6547F" w:rsidRPr="00E6547F" w:rsidSect="00ED45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74" w:rsidRDefault="001C7574" w:rsidP="001C7574">
      <w:r>
        <w:separator/>
      </w:r>
    </w:p>
  </w:endnote>
  <w:endnote w:type="continuationSeparator" w:id="0">
    <w:p w:rsidR="001C7574" w:rsidRDefault="001C7574" w:rsidP="001C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B7" w:rsidRDefault="009C2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B7" w:rsidRDefault="009C2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B7" w:rsidRDefault="009C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74" w:rsidRDefault="001C7574" w:rsidP="001C7574">
      <w:r>
        <w:separator/>
      </w:r>
    </w:p>
  </w:footnote>
  <w:footnote w:type="continuationSeparator" w:id="0">
    <w:p w:rsidR="001C7574" w:rsidRDefault="001C7574" w:rsidP="001C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B7" w:rsidRDefault="009C2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1F0" w:rsidRDefault="003D21F0" w:rsidP="001C7574">
    <w:pPr>
      <w:pStyle w:val="Header"/>
      <w:jc w:val="center"/>
      <w:rPr>
        <w:sz w:val="28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B595D4">
          <wp:simplePos x="0" y="0"/>
          <wp:positionH relativeFrom="margin">
            <wp:posOffset>0</wp:posOffset>
          </wp:positionH>
          <wp:positionV relativeFrom="paragraph">
            <wp:posOffset>97790</wp:posOffset>
          </wp:positionV>
          <wp:extent cx="1391915" cy="107342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15" cy="107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574" w:rsidRPr="003D21F0" w:rsidRDefault="00865BB8" w:rsidP="001C7574">
    <w:pPr>
      <w:pStyle w:val="Header"/>
      <w:jc w:val="center"/>
      <w:rPr>
        <w:sz w:val="28"/>
        <w:szCs w:val="32"/>
      </w:rPr>
    </w:pPr>
    <w:r>
      <w:rPr>
        <w:sz w:val="28"/>
        <w:szCs w:val="32"/>
      </w:rPr>
      <w:t>Esthetics</w:t>
    </w:r>
    <w:r w:rsidR="001C7574" w:rsidRPr="003D21F0">
      <w:rPr>
        <w:sz w:val="28"/>
        <w:szCs w:val="32"/>
      </w:rPr>
      <w:t xml:space="preserve"> Program</w:t>
    </w:r>
  </w:p>
  <w:p w:rsidR="001C7574" w:rsidRPr="003D21F0" w:rsidRDefault="001C7574" w:rsidP="001C7574">
    <w:pPr>
      <w:pStyle w:val="Header"/>
      <w:jc w:val="center"/>
      <w:rPr>
        <w:sz w:val="28"/>
        <w:szCs w:val="32"/>
      </w:rPr>
    </w:pPr>
    <w:r w:rsidRPr="003D21F0">
      <w:rPr>
        <w:sz w:val="28"/>
        <w:szCs w:val="32"/>
      </w:rPr>
      <w:t>Textbooks List</w:t>
    </w:r>
  </w:p>
  <w:p w:rsidR="001C7574" w:rsidRPr="003D21F0" w:rsidRDefault="005527F1" w:rsidP="001C7574">
    <w:pPr>
      <w:pStyle w:val="Header"/>
      <w:jc w:val="center"/>
      <w:rPr>
        <w:sz w:val="28"/>
        <w:szCs w:val="32"/>
      </w:rPr>
    </w:pPr>
    <w:r>
      <w:rPr>
        <w:sz w:val="28"/>
        <w:szCs w:val="32"/>
      </w:rPr>
      <w:t>202</w:t>
    </w:r>
    <w:r w:rsidR="009C22B7">
      <w:rPr>
        <w:sz w:val="28"/>
        <w:szCs w:val="32"/>
      </w:rPr>
      <w:t>4</w:t>
    </w:r>
    <w:bookmarkStart w:id="0" w:name="_GoBack"/>
    <w:bookmarkEnd w:id="0"/>
    <w:r>
      <w:rPr>
        <w:sz w:val="28"/>
        <w:szCs w:val="32"/>
      </w:rPr>
      <w:t>-202</w:t>
    </w:r>
    <w:r w:rsidR="00947AB8">
      <w:rPr>
        <w:sz w:val="28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2B7" w:rsidRDefault="009C2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F2BD7"/>
    <w:multiLevelType w:val="hybridMultilevel"/>
    <w:tmpl w:val="409C2C92"/>
    <w:lvl w:ilvl="0" w:tplc="6AC43E7A">
      <w:numFmt w:val="bullet"/>
      <w:lvlText w:val=""/>
      <w:lvlJc w:val="left"/>
      <w:pPr>
        <w:ind w:left="720" w:hanging="360"/>
      </w:pPr>
      <w:rPr>
        <w:rFonts w:ascii="Symbol" w:eastAsiaTheme="minorHAnsi" w:hAnsi="Symbol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A6"/>
    <w:rsid w:val="00040511"/>
    <w:rsid w:val="0006724F"/>
    <w:rsid w:val="000B5F24"/>
    <w:rsid w:val="001367B1"/>
    <w:rsid w:val="00161ECC"/>
    <w:rsid w:val="001C7574"/>
    <w:rsid w:val="002247E0"/>
    <w:rsid w:val="002C7DD7"/>
    <w:rsid w:val="0037089B"/>
    <w:rsid w:val="003D21F0"/>
    <w:rsid w:val="003E5A78"/>
    <w:rsid w:val="004445E8"/>
    <w:rsid w:val="004C5439"/>
    <w:rsid w:val="004D5967"/>
    <w:rsid w:val="004E023F"/>
    <w:rsid w:val="005527F1"/>
    <w:rsid w:val="00566CAA"/>
    <w:rsid w:val="005A505C"/>
    <w:rsid w:val="005E0A7E"/>
    <w:rsid w:val="006045EF"/>
    <w:rsid w:val="00666BC0"/>
    <w:rsid w:val="006D7848"/>
    <w:rsid w:val="00701023"/>
    <w:rsid w:val="007609DB"/>
    <w:rsid w:val="00765EB7"/>
    <w:rsid w:val="007E0240"/>
    <w:rsid w:val="00810459"/>
    <w:rsid w:val="0085586A"/>
    <w:rsid w:val="00865BB8"/>
    <w:rsid w:val="00866739"/>
    <w:rsid w:val="00884898"/>
    <w:rsid w:val="008C6723"/>
    <w:rsid w:val="008F59E1"/>
    <w:rsid w:val="00947AB8"/>
    <w:rsid w:val="0098362C"/>
    <w:rsid w:val="009C22B7"/>
    <w:rsid w:val="00A0626C"/>
    <w:rsid w:val="00A25B56"/>
    <w:rsid w:val="00A57A5F"/>
    <w:rsid w:val="00A822E4"/>
    <w:rsid w:val="00BC0596"/>
    <w:rsid w:val="00C103BC"/>
    <w:rsid w:val="00C51F15"/>
    <w:rsid w:val="00C645A6"/>
    <w:rsid w:val="00CE1EF5"/>
    <w:rsid w:val="00CF4C2B"/>
    <w:rsid w:val="00D87683"/>
    <w:rsid w:val="00D904E8"/>
    <w:rsid w:val="00D94289"/>
    <w:rsid w:val="00DE17B0"/>
    <w:rsid w:val="00E3155E"/>
    <w:rsid w:val="00E6547F"/>
    <w:rsid w:val="00ED4533"/>
    <w:rsid w:val="00F207B9"/>
    <w:rsid w:val="00F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E42481"/>
  <w15:docId w15:val="{4A142961-3309-4A0B-A998-3A578CF0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5A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5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E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96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7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74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7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74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4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B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gag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gl.cengage.com/search/showresults.do?N=4294918395+201&amp;Ntk=NGL&amp;Ntt=9780357263792&amp;Ntx=mode%2Bmatchallparti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CVCC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Terri Lynn Brosseau</cp:lastModifiedBy>
  <cp:revision>4</cp:revision>
  <cp:lastPrinted>2024-03-13T18:32:00Z</cp:lastPrinted>
  <dcterms:created xsi:type="dcterms:W3CDTF">2024-09-13T11:57:00Z</dcterms:created>
  <dcterms:modified xsi:type="dcterms:W3CDTF">2024-09-13T12:02:00Z</dcterms:modified>
</cp:coreProperties>
</file>