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034F" w:rsidRDefault="001F4003" w:rsidP="00AA1682">
      <w:pPr>
        <w:jc w:val="center"/>
        <w:rPr>
          <w:rFonts w:eastAsia="Times New Roman" w:cstheme="minorHAnsi"/>
          <w:b/>
          <w:bCs/>
          <w:color w:val="000000"/>
          <w:sz w:val="24"/>
          <w:szCs w:val="24"/>
        </w:rPr>
      </w:pPr>
      <w:r>
        <w:rPr>
          <w:noProof/>
        </w:rPr>
        <w:drawing>
          <wp:anchor distT="0" distB="0" distL="114300" distR="114300" simplePos="0" relativeHeight="251659264" behindDoc="0" locked="0" layoutInCell="1" allowOverlap="1" wp14:anchorId="273E3D73" wp14:editId="19C82A2A">
            <wp:simplePos x="0" y="0"/>
            <wp:positionH relativeFrom="margin">
              <wp:posOffset>2224736</wp:posOffset>
            </wp:positionH>
            <wp:positionV relativeFrom="page">
              <wp:posOffset>366395</wp:posOffset>
            </wp:positionV>
            <wp:extent cx="1533525" cy="1181100"/>
            <wp:effectExtent l="0" t="0" r="3175" b="0"/>
            <wp:wrapNone/>
            <wp:docPr id="1" name="Picture 1" descr="2colorlogo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colorlogo20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33525" cy="1181100"/>
                    </a:xfrm>
                    <a:prstGeom prst="rect">
                      <a:avLst/>
                    </a:prstGeom>
                    <a:noFill/>
                  </pic:spPr>
                </pic:pic>
              </a:graphicData>
            </a:graphic>
            <wp14:sizeRelH relativeFrom="page">
              <wp14:pctWidth>0</wp14:pctWidth>
            </wp14:sizeRelH>
            <wp14:sizeRelV relativeFrom="page">
              <wp14:pctHeight>0</wp14:pctHeight>
            </wp14:sizeRelV>
          </wp:anchor>
        </w:drawing>
      </w:r>
    </w:p>
    <w:p w:rsidR="00B5034F" w:rsidRDefault="00B5034F" w:rsidP="00AA1682">
      <w:pPr>
        <w:jc w:val="center"/>
        <w:rPr>
          <w:rFonts w:eastAsia="Times New Roman" w:cstheme="minorHAnsi"/>
          <w:b/>
          <w:bCs/>
          <w:color w:val="000000"/>
          <w:sz w:val="24"/>
          <w:szCs w:val="24"/>
        </w:rPr>
      </w:pPr>
    </w:p>
    <w:p w:rsidR="00B5034F" w:rsidRDefault="00B5034F" w:rsidP="00B5034F">
      <w:pPr>
        <w:rPr>
          <w:rFonts w:eastAsia="Times New Roman" w:cstheme="minorHAnsi"/>
          <w:b/>
          <w:bCs/>
          <w:color w:val="000000"/>
          <w:sz w:val="24"/>
          <w:szCs w:val="24"/>
        </w:rPr>
      </w:pPr>
    </w:p>
    <w:p w:rsidR="00EE43D1" w:rsidRPr="00EE43D1" w:rsidRDefault="00B5034F" w:rsidP="00EE43D1">
      <w:r w:rsidRPr="00CE48AE">
        <w:rPr>
          <w:rFonts w:eastAsia="Times New Roman" w:cstheme="minorHAnsi"/>
          <w:b/>
          <w:bCs/>
          <w:color w:val="000000"/>
          <w:sz w:val="24"/>
          <w:szCs w:val="24"/>
        </w:rPr>
        <w:t xml:space="preserve">TO: </w:t>
      </w:r>
      <w:r w:rsidRPr="00CE48AE">
        <w:rPr>
          <w:rFonts w:eastAsia="Times New Roman" w:cstheme="minorHAnsi"/>
          <w:color w:val="000000"/>
          <w:sz w:val="24"/>
          <w:szCs w:val="24"/>
        </w:rPr>
        <w:t>Area Media</w:t>
      </w:r>
    </w:p>
    <w:p w:rsidR="00B5034F" w:rsidRPr="00CE48AE" w:rsidRDefault="00B5034F" w:rsidP="00B5034F">
      <w:pPr>
        <w:spacing w:after="0" w:line="240" w:lineRule="auto"/>
        <w:rPr>
          <w:rFonts w:eastAsia="Times New Roman" w:cstheme="minorHAnsi"/>
          <w:sz w:val="24"/>
          <w:szCs w:val="24"/>
        </w:rPr>
      </w:pPr>
      <w:r w:rsidRPr="00CE48AE">
        <w:rPr>
          <w:rFonts w:eastAsia="Times New Roman" w:cstheme="minorHAnsi"/>
          <w:b/>
          <w:bCs/>
          <w:color w:val="000000"/>
          <w:sz w:val="24"/>
          <w:szCs w:val="24"/>
        </w:rPr>
        <w:t>FOR IMMEDIATE RELEASE</w:t>
      </w:r>
    </w:p>
    <w:p w:rsidR="00B5034F" w:rsidRDefault="00177890" w:rsidP="00B5034F">
      <w:pPr>
        <w:spacing w:after="0" w:line="240" w:lineRule="auto"/>
        <w:rPr>
          <w:rFonts w:eastAsia="Times New Roman" w:cstheme="minorHAnsi"/>
          <w:color w:val="000000"/>
          <w:sz w:val="24"/>
          <w:szCs w:val="24"/>
        </w:rPr>
      </w:pPr>
      <w:r>
        <w:rPr>
          <w:rFonts w:eastAsia="Times New Roman" w:cstheme="minorHAnsi"/>
          <w:color w:val="000000"/>
          <w:sz w:val="24"/>
          <w:szCs w:val="24"/>
        </w:rPr>
        <w:t>Wednesday, April 15</w:t>
      </w:r>
    </w:p>
    <w:p w:rsidR="00EE43D1" w:rsidRPr="00EE43D1" w:rsidRDefault="00EE43D1" w:rsidP="00B5034F">
      <w:pPr>
        <w:spacing w:after="0" w:line="240" w:lineRule="auto"/>
        <w:rPr>
          <w:rFonts w:eastAsia="Times New Roman" w:cstheme="minorHAnsi"/>
          <w:color w:val="000000"/>
          <w:sz w:val="24"/>
          <w:szCs w:val="24"/>
        </w:rPr>
      </w:pPr>
    </w:p>
    <w:p w:rsidR="002760C7" w:rsidRDefault="00B5034F" w:rsidP="00B5034F">
      <w:pPr>
        <w:spacing w:after="0" w:line="240" w:lineRule="auto"/>
        <w:rPr>
          <w:rFonts w:eastAsia="Times New Roman" w:cstheme="minorHAnsi"/>
          <w:b/>
          <w:bCs/>
          <w:color w:val="000000"/>
          <w:sz w:val="24"/>
          <w:szCs w:val="24"/>
        </w:rPr>
      </w:pPr>
      <w:r w:rsidRPr="000E3CCF">
        <w:rPr>
          <w:rFonts w:eastAsia="Times New Roman" w:cstheme="minorHAnsi"/>
          <w:b/>
          <w:bCs/>
          <w:color w:val="000000"/>
          <w:sz w:val="24"/>
          <w:szCs w:val="24"/>
        </w:rPr>
        <w:t xml:space="preserve">CONTACT: </w:t>
      </w:r>
    </w:p>
    <w:p w:rsidR="00320C81" w:rsidRDefault="00320C81" w:rsidP="00B5034F">
      <w:pPr>
        <w:spacing w:after="0" w:line="240" w:lineRule="auto"/>
        <w:rPr>
          <w:rFonts w:eastAsia="Times New Roman" w:cstheme="minorHAnsi"/>
          <w:bCs/>
          <w:color w:val="000000"/>
          <w:sz w:val="24"/>
          <w:szCs w:val="24"/>
        </w:rPr>
      </w:pPr>
      <w:r w:rsidRPr="00B540E0">
        <w:rPr>
          <w:rFonts w:cstheme="minorHAnsi"/>
          <w:color w:val="212121"/>
          <w:sz w:val="24"/>
          <w:szCs w:val="24"/>
        </w:rPr>
        <w:t>Bernadette Bodnar</w:t>
      </w:r>
      <w:r w:rsidRPr="00B5034F">
        <w:rPr>
          <w:rFonts w:eastAsia="Times New Roman" w:cstheme="minorHAnsi"/>
          <w:bCs/>
          <w:color w:val="000000"/>
          <w:sz w:val="24"/>
          <w:szCs w:val="24"/>
        </w:rPr>
        <w:t xml:space="preserve"> </w:t>
      </w:r>
    </w:p>
    <w:p w:rsidR="00B5034F" w:rsidRPr="00B5034F" w:rsidRDefault="00B5034F" w:rsidP="00B5034F">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 xml:space="preserve">Cuyahoga Valley Career Center </w:t>
      </w:r>
    </w:p>
    <w:p w:rsidR="00B5034F" w:rsidRPr="00B5034F" w:rsidRDefault="00B5034F" w:rsidP="00B5034F">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8001 Brecksville Road</w:t>
      </w:r>
    </w:p>
    <w:p w:rsidR="00B5034F" w:rsidRPr="00B5034F" w:rsidRDefault="00B5034F" w:rsidP="00B5034F">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Brecksville, Ohio</w:t>
      </w:r>
    </w:p>
    <w:p w:rsidR="00B5034F" w:rsidRPr="00B5034F" w:rsidRDefault="00320C81" w:rsidP="00B5034F">
      <w:pPr>
        <w:spacing w:after="0" w:line="240" w:lineRule="auto"/>
        <w:rPr>
          <w:rFonts w:eastAsia="Times New Roman" w:cstheme="minorHAnsi"/>
          <w:bCs/>
          <w:color w:val="000000"/>
          <w:sz w:val="24"/>
          <w:szCs w:val="24"/>
        </w:rPr>
      </w:pPr>
      <w:r>
        <w:rPr>
          <w:rFonts w:eastAsia="Times New Roman" w:cstheme="minorHAnsi"/>
          <w:bCs/>
          <w:color w:val="000000"/>
          <w:sz w:val="24"/>
          <w:szCs w:val="24"/>
        </w:rPr>
        <w:t>bbodnar</w:t>
      </w:r>
      <w:r w:rsidR="00B5034F" w:rsidRPr="00B5034F">
        <w:rPr>
          <w:rFonts w:eastAsia="Times New Roman" w:cstheme="minorHAnsi"/>
          <w:bCs/>
          <w:color w:val="000000"/>
          <w:sz w:val="24"/>
          <w:szCs w:val="24"/>
        </w:rPr>
        <w:t>@cvccworks.edu</w:t>
      </w:r>
    </w:p>
    <w:p w:rsidR="00A11B95" w:rsidRDefault="00B5034F" w:rsidP="00B5034F">
      <w:pPr>
        <w:spacing w:after="0" w:line="240" w:lineRule="auto"/>
        <w:rPr>
          <w:rFonts w:eastAsia="Times New Roman" w:cstheme="minorHAnsi"/>
          <w:bCs/>
          <w:color w:val="000000"/>
          <w:sz w:val="24"/>
          <w:szCs w:val="24"/>
        </w:rPr>
      </w:pPr>
      <w:r w:rsidRPr="00B5034F">
        <w:rPr>
          <w:rFonts w:eastAsia="Times New Roman" w:cstheme="minorHAnsi"/>
          <w:bCs/>
          <w:color w:val="000000"/>
          <w:sz w:val="24"/>
          <w:szCs w:val="24"/>
        </w:rPr>
        <w:t>440.746.</w:t>
      </w:r>
      <w:r w:rsidR="00320C81">
        <w:rPr>
          <w:rFonts w:eastAsia="Times New Roman" w:cstheme="minorHAnsi"/>
          <w:bCs/>
          <w:color w:val="000000"/>
          <w:sz w:val="24"/>
          <w:szCs w:val="24"/>
        </w:rPr>
        <w:t>8275</w:t>
      </w:r>
    </w:p>
    <w:p w:rsidR="0019454B" w:rsidRPr="00B540E0" w:rsidRDefault="0019454B" w:rsidP="0019454B">
      <w:pPr>
        <w:pStyle w:val="NormalWeb"/>
        <w:jc w:val="center"/>
        <w:rPr>
          <w:rFonts w:asciiTheme="minorHAnsi" w:hAnsiTheme="minorHAnsi" w:cstheme="minorHAnsi"/>
          <w:color w:val="000000"/>
        </w:rPr>
      </w:pPr>
      <w:r w:rsidRPr="00B540E0">
        <w:rPr>
          <w:rStyle w:val="Strong"/>
          <w:rFonts w:asciiTheme="minorHAnsi" w:hAnsiTheme="minorHAnsi" w:cstheme="minorHAnsi"/>
          <w:color w:val="000000"/>
        </w:rPr>
        <w:t>Cuyahoga Valley Career Center Participates in 2026 Northeast Ohio Transition Expo</w:t>
      </w:r>
    </w:p>
    <w:p w:rsidR="0019454B" w:rsidRPr="00B540E0" w:rsidRDefault="0019454B" w:rsidP="0019454B">
      <w:pPr>
        <w:pStyle w:val="NormalWeb"/>
        <w:rPr>
          <w:rFonts w:asciiTheme="minorHAnsi" w:hAnsiTheme="minorHAnsi" w:cstheme="minorHAnsi"/>
          <w:color w:val="000000"/>
        </w:rPr>
      </w:pPr>
      <w:r w:rsidRPr="00B540E0">
        <w:rPr>
          <w:rFonts w:asciiTheme="minorHAnsi" w:hAnsiTheme="minorHAnsi" w:cstheme="minorHAnsi"/>
          <w:color w:val="000000"/>
        </w:rPr>
        <w:t>Cuyahoga Valley Career Center (CVCC) is proud to support and participate in the 2026 Northeast Ohio Transition Expo, taking place on</w:t>
      </w:r>
      <w:r w:rsidRPr="00B540E0">
        <w:rPr>
          <w:rStyle w:val="apple-converted-space"/>
          <w:rFonts w:asciiTheme="minorHAnsi" w:hAnsiTheme="minorHAnsi" w:cstheme="minorHAnsi"/>
          <w:color w:val="000000"/>
        </w:rPr>
        <w:t> </w:t>
      </w:r>
      <w:r w:rsidRPr="00B540E0">
        <w:rPr>
          <w:rStyle w:val="Strong"/>
          <w:rFonts w:asciiTheme="minorHAnsi" w:hAnsiTheme="minorHAnsi" w:cstheme="minorHAnsi"/>
          <w:b w:val="0"/>
          <w:bCs w:val="0"/>
          <w:color w:val="000000"/>
        </w:rPr>
        <w:t>Saturday, April 25, 2026, from 9:00 a.m. to 12:00 p.m.</w:t>
      </w:r>
      <w:r w:rsidRPr="00B540E0">
        <w:rPr>
          <w:rStyle w:val="apple-converted-space"/>
          <w:rFonts w:asciiTheme="minorHAnsi" w:hAnsiTheme="minorHAnsi" w:cstheme="minorHAnsi"/>
          <w:color w:val="000000"/>
        </w:rPr>
        <w:t> </w:t>
      </w:r>
      <w:r w:rsidRPr="00B540E0">
        <w:rPr>
          <w:rFonts w:asciiTheme="minorHAnsi" w:hAnsiTheme="minorHAnsi" w:cstheme="minorHAnsi"/>
          <w:color w:val="000000"/>
        </w:rPr>
        <w:t>at the</w:t>
      </w:r>
      <w:r w:rsidRPr="00B540E0">
        <w:rPr>
          <w:rStyle w:val="apple-converted-space"/>
          <w:rFonts w:asciiTheme="minorHAnsi" w:hAnsiTheme="minorHAnsi" w:cstheme="minorHAnsi"/>
          <w:color w:val="000000"/>
        </w:rPr>
        <w:t> </w:t>
      </w:r>
      <w:r w:rsidRPr="00B540E0">
        <w:rPr>
          <w:rStyle w:val="Strong"/>
          <w:rFonts w:asciiTheme="minorHAnsi" w:hAnsiTheme="minorHAnsi" w:cstheme="minorHAnsi"/>
          <w:b w:val="0"/>
          <w:bCs w:val="0"/>
          <w:color w:val="000000"/>
        </w:rPr>
        <w:t>Independence Civic Center</w:t>
      </w:r>
      <w:r w:rsidRPr="00B540E0">
        <w:rPr>
          <w:rFonts w:asciiTheme="minorHAnsi" w:hAnsiTheme="minorHAnsi" w:cstheme="minorHAnsi"/>
          <w:color w:val="000000"/>
        </w:rPr>
        <w:t>.</w:t>
      </w:r>
    </w:p>
    <w:p w:rsidR="0019454B" w:rsidRPr="00B540E0" w:rsidRDefault="0019454B" w:rsidP="0019454B">
      <w:pPr>
        <w:pStyle w:val="NormalWeb"/>
        <w:rPr>
          <w:rFonts w:asciiTheme="minorHAnsi" w:hAnsiTheme="minorHAnsi" w:cstheme="minorHAnsi"/>
          <w:color w:val="000000"/>
        </w:rPr>
      </w:pPr>
      <w:r w:rsidRPr="00B540E0">
        <w:rPr>
          <w:rFonts w:asciiTheme="minorHAnsi" w:hAnsiTheme="minorHAnsi" w:cstheme="minorHAnsi"/>
          <w:color w:val="000000"/>
        </w:rPr>
        <w:t>Now in its 26th year, the Transition Expo is a long-standing community event designed to support transition-aged youth with disabilities and their families as they prepare for life after high school. The Expo brings together a wide range of organizations offering resources in employment, education, recreation, housing, assistive technology, and independent living.</w:t>
      </w:r>
    </w:p>
    <w:p w:rsidR="0019454B" w:rsidRPr="00B540E0" w:rsidRDefault="0019454B" w:rsidP="0019454B">
      <w:pPr>
        <w:pStyle w:val="NormalWeb"/>
        <w:rPr>
          <w:rFonts w:asciiTheme="minorHAnsi" w:hAnsiTheme="minorHAnsi" w:cstheme="minorHAnsi"/>
          <w:color w:val="000000"/>
        </w:rPr>
      </w:pPr>
      <w:r w:rsidRPr="00B540E0">
        <w:rPr>
          <w:rFonts w:asciiTheme="minorHAnsi" w:hAnsiTheme="minorHAnsi" w:cstheme="minorHAnsi"/>
          <w:color w:val="000000"/>
        </w:rPr>
        <w:t>CVCC will be represented at the event by</w:t>
      </w:r>
      <w:r w:rsidRPr="00B540E0">
        <w:rPr>
          <w:rStyle w:val="apple-converted-space"/>
          <w:rFonts w:asciiTheme="minorHAnsi" w:hAnsiTheme="minorHAnsi" w:cstheme="minorHAnsi"/>
          <w:color w:val="000000"/>
        </w:rPr>
        <w:t> </w:t>
      </w:r>
      <w:r w:rsidRPr="00B540E0">
        <w:rPr>
          <w:rFonts w:asciiTheme="minorHAnsi" w:hAnsiTheme="minorHAnsi" w:cstheme="minorHAnsi"/>
          <w:color w:val="212121"/>
        </w:rPr>
        <w:t>Bernadette Bodnar</w:t>
      </w:r>
      <w:r w:rsidRPr="00B540E0">
        <w:rPr>
          <w:rStyle w:val="Strong"/>
          <w:rFonts w:asciiTheme="minorHAnsi" w:hAnsiTheme="minorHAnsi" w:cstheme="minorHAnsi"/>
          <w:b w:val="0"/>
          <w:bCs w:val="0"/>
          <w:color w:val="000000"/>
        </w:rPr>
        <w:t>, External Transition Coordinator</w:t>
      </w:r>
      <w:r w:rsidRPr="00B540E0">
        <w:rPr>
          <w:rFonts w:asciiTheme="minorHAnsi" w:hAnsiTheme="minorHAnsi" w:cstheme="minorHAnsi"/>
          <w:color w:val="000000"/>
        </w:rPr>
        <w:t>, who has been a dedicated member of the Expo’s planning committee for more than 20 years. Her longstanding involvement reflects CVCC’s deep commitment to supporting students and families beyond the classroom.</w:t>
      </w:r>
    </w:p>
    <w:p w:rsidR="0019454B" w:rsidRPr="00FA1013" w:rsidRDefault="0019454B" w:rsidP="0019454B">
      <w:pPr>
        <w:pStyle w:val="NormalWeb"/>
        <w:rPr>
          <w:rFonts w:asciiTheme="minorHAnsi" w:hAnsiTheme="minorHAnsi" w:cstheme="minorHAnsi"/>
          <w:color w:val="000000"/>
        </w:rPr>
      </w:pPr>
      <w:r w:rsidRPr="00B540E0">
        <w:rPr>
          <w:rFonts w:asciiTheme="minorHAnsi" w:hAnsiTheme="minorHAnsi" w:cstheme="minorHAnsi"/>
          <w:color w:val="000000"/>
        </w:rPr>
        <w:t>Following the Expo, attendees are invited to stay for</w:t>
      </w:r>
      <w:r w:rsidRPr="00B540E0">
        <w:rPr>
          <w:rStyle w:val="apple-converted-space"/>
          <w:rFonts w:asciiTheme="minorHAnsi" w:hAnsiTheme="minorHAnsi" w:cstheme="minorHAnsi"/>
          <w:color w:val="000000"/>
        </w:rPr>
        <w:t> </w:t>
      </w:r>
      <w:r w:rsidRPr="00B540E0">
        <w:rPr>
          <w:rStyle w:val="Strong"/>
          <w:rFonts w:asciiTheme="minorHAnsi" w:hAnsiTheme="minorHAnsi" w:cstheme="minorHAnsi"/>
          <w:b w:val="0"/>
          <w:bCs w:val="0"/>
          <w:color w:val="000000"/>
        </w:rPr>
        <w:t>“On My Way,”</w:t>
      </w:r>
      <w:r w:rsidRPr="00B540E0">
        <w:rPr>
          <w:rStyle w:val="apple-converted-space"/>
          <w:rFonts w:asciiTheme="minorHAnsi" w:hAnsiTheme="minorHAnsi" w:cstheme="minorHAnsi"/>
          <w:color w:val="000000"/>
        </w:rPr>
        <w:t> </w:t>
      </w:r>
      <w:r w:rsidRPr="00B540E0">
        <w:rPr>
          <w:rFonts w:asciiTheme="minorHAnsi" w:hAnsiTheme="minorHAnsi" w:cstheme="minorHAnsi"/>
          <w:color w:val="000000"/>
        </w:rPr>
        <w:t>a panel discussion from 12:00–1:00 p.m. featuring individuals sharing their personal journeys into adulthood after high school. The session is open to teens and adults, with lunch provided while supplies</w:t>
      </w:r>
      <w:r w:rsidRPr="00FA1013">
        <w:rPr>
          <w:rFonts w:asciiTheme="minorHAnsi" w:hAnsiTheme="minorHAnsi" w:cstheme="minorHAnsi"/>
          <w:color w:val="000000"/>
        </w:rPr>
        <w:t xml:space="preserve"> last.</w:t>
      </w:r>
    </w:p>
    <w:p w:rsidR="0019454B" w:rsidRPr="00FA1013" w:rsidRDefault="0019454B" w:rsidP="0019454B">
      <w:pPr>
        <w:pStyle w:val="NormalWeb"/>
        <w:rPr>
          <w:rFonts w:asciiTheme="minorHAnsi" w:hAnsiTheme="minorHAnsi" w:cstheme="minorHAnsi"/>
          <w:color w:val="000000"/>
        </w:rPr>
      </w:pPr>
      <w:r w:rsidRPr="00FA1013">
        <w:rPr>
          <w:rFonts w:asciiTheme="minorHAnsi" w:hAnsiTheme="minorHAnsi" w:cstheme="minorHAnsi"/>
          <w:color w:val="000000"/>
        </w:rPr>
        <w:t>The event is free and open to the public, welcoming individuals with disabilities, families, caregivers, and professionals from across Northeast Ohio. CVCC is honored to be part of this impactful event and remains committed to empowering students with the skills, support, and connections they need for a successful future.</w:t>
      </w:r>
    </w:p>
    <w:p w:rsidR="00B5034F" w:rsidRPr="00B5034F" w:rsidRDefault="00B5034F" w:rsidP="00B5034F">
      <w:pPr>
        <w:jc w:val="center"/>
        <w:rPr>
          <w:rFonts w:cs="Arial"/>
        </w:rPr>
      </w:pPr>
      <w:r w:rsidRPr="00A71AA2">
        <w:rPr>
          <w:rFonts w:cs="Arial"/>
        </w:rPr>
        <w:t>###</w:t>
      </w:r>
    </w:p>
    <w:sectPr w:rsidR="00B5034F" w:rsidRPr="00B50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4F"/>
    <w:rsid w:val="00006DAC"/>
    <w:rsid w:val="00127518"/>
    <w:rsid w:val="00137534"/>
    <w:rsid w:val="00143C99"/>
    <w:rsid w:val="0017636A"/>
    <w:rsid w:val="00177890"/>
    <w:rsid w:val="0019454B"/>
    <w:rsid w:val="001A0F0C"/>
    <w:rsid w:val="001A1BA6"/>
    <w:rsid w:val="001F0A18"/>
    <w:rsid w:val="001F4003"/>
    <w:rsid w:val="002079A7"/>
    <w:rsid w:val="002760C7"/>
    <w:rsid w:val="0029141E"/>
    <w:rsid w:val="00307DED"/>
    <w:rsid w:val="00320C81"/>
    <w:rsid w:val="0036701F"/>
    <w:rsid w:val="003B29F1"/>
    <w:rsid w:val="003B484C"/>
    <w:rsid w:val="003E449D"/>
    <w:rsid w:val="004A2926"/>
    <w:rsid w:val="005932F9"/>
    <w:rsid w:val="005C6B16"/>
    <w:rsid w:val="00661DDB"/>
    <w:rsid w:val="00675F71"/>
    <w:rsid w:val="006A5561"/>
    <w:rsid w:val="006A6084"/>
    <w:rsid w:val="006B75C8"/>
    <w:rsid w:val="006D35F1"/>
    <w:rsid w:val="0072294E"/>
    <w:rsid w:val="007470DA"/>
    <w:rsid w:val="007519B2"/>
    <w:rsid w:val="007608A2"/>
    <w:rsid w:val="00775301"/>
    <w:rsid w:val="007978DF"/>
    <w:rsid w:val="00804E70"/>
    <w:rsid w:val="0084427E"/>
    <w:rsid w:val="0085487D"/>
    <w:rsid w:val="008818B8"/>
    <w:rsid w:val="0090193A"/>
    <w:rsid w:val="00931FD4"/>
    <w:rsid w:val="00991B48"/>
    <w:rsid w:val="009C36E3"/>
    <w:rsid w:val="00A1161A"/>
    <w:rsid w:val="00A11B95"/>
    <w:rsid w:val="00A24264"/>
    <w:rsid w:val="00A448FF"/>
    <w:rsid w:val="00A91D5F"/>
    <w:rsid w:val="00A9631A"/>
    <w:rsid w:val="00AA1682"/>
    <w:rsid w:val="00B5034F"/>
    <w:rsid w:val="00B61F17"/>
    <w:rsid w:val="00B83C25"/>
    <w:rsid w:val="00C3293F"/>
    <w:rsid w:val="00C96EFB"/>
    <w:rsid w:val="00CA2CE7"/>
    <w:rsid w:val="00CF7240"/>
    <w:rsid w:val="00D14FAA"/>
    <w:rsid w:val="00D172A8"/>
    <w:rsid w:val="00DA3D4C"/>
    <w:rsid w:val="00DA4EAF"/>
    <w:rsid w:val="00DA5800"/>
    <w:rsid w:val="00DA5AE8"/>
    <w:rsid w:val="00DD7A9C"/>
    <w:rsid w:val="00EC030A"/>
    <w:rsid w:val="00ED30B0"/>
    <w:rsid w:val="00EE43D1"/>
    <w:rsid w:val="00F11CB2"/>
    <w:rsid w:val="00F1629B"/>
    <w:rsid w:val="00F4536B"/>
    <w:rsid w:val="00F64AB7"/>
    <w:rsid w:val="00F72067"/>
    <w:rsid w:val="00F95E66"/>
    <w:rsid w:val="00FE5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FA15"/>
  <w15:chartTrackingRefBased/>
  <w15:docId w15:val="{BA682AAA-1EB9-4073-9971-EF41E552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34F"/>
    <w:rPr>
      <w:color w:val="0563C1"/>
      <w:u w:val="single"/>
    </w:rPr>
  </w:style>
  <w:style w:type="character" w:styleId="UnresolvedMention">
    <w:name w:val="Unresolved Mention"/>
    <w:basedOn w:val="DefaultParagraphFont"/>
    <w:uiPriority w:val="99"/>
    <w:semiHidden/>
    <w:unhideWhenUsed/>
    <w:rsid w:val="00B5034F"/>
    <w:rPr>
      <w:color w:val="605E5C"/>
      <w:shd w:val="clear" w:color="auto" w:fill="E1DFDD"/>
    </w:rPr>
  </w:style>
  <w:style w:type="paragraph" w:styleId="NormalWeb">
    <w:name w:val="Normal (Web)"/>
    <w:basedOn w:val="Normal"/>
    <w:uiPriority w:val="99"/>
    <w:semiHidden/>
    <w:unhideWhenUsed/>
    <w:rsid w:val="001945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54B"/>
    <w:rPr>
      <w:b/>
      <w:bCs/>
    </w:rPr>
  </w:style>
  <w:style w:type="character" w:customStyle="1" w:styleId="apple-converted-space">
    <w:name w:val="apple-converted-space"/>
    <w:basedOn w:val="DefaultParagraphFont"/>
    <w:rsid w:val="00194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Makayla Robertson</dc:creator>
  <cp:keywords/>
  <dc:description/>
  <cp:lastModifiedBy>Makayla Robertson</cp:lastModifiedBy>
  <cp:revision>118</cp:revision>
  <dcterms:created xsi:type="dcterms:W3CDTF">2023-09-11T17:48:00Z</dcterms:created>
  <dcterms:modified xsi:type="dcterms:W3CDTF">2026-04-15T13:53:00Z</dcterms:modified>
</cp:coreProperties>
</file>